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shd w:fill="auto" w:val="clear"/>
        <w:spacing w:after="0" w:before="0" w:lineRule="auto"/>
        <w:jc w:val="center"/>
        <w:rPr>
          <w:rFonts w:ascii="Proxima Nova" w:cs="Proxima Nova" w:eastAsia="Proxima Nova" w:hAnsi="Proxima Nova"/>
          <w:b w:val="1"/>
          <w:color w:val="3e4c55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</w:rPr>
        <w:drawing>
          <wp:inline distB="114300" distT="114300" distL="114300" distR="114300">
            <wp:extent cx="340995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ageBreakBefore w:val="0"/>
        <w:shd w:fill="ffffff" w:val="clear"/>
        <w:spacing w:after="200" w:before="0" w:lineRule="auto"/>
        <w:jc w:val="center"/>
        <w:rPr>
          <w:rFonts w:ascii="Proxima Nova Semibold" w:cs="Proxima Nova Semibold" w:eastAsia="Proxima Nova Semibold" w:hAnsi="Proxima Nova Semibold"/>
          <w:color w:val="3e4c55"/>
          <w:sz w:val="36"/>
          <w:szCs w:val="36"/>
          <w:shd w:fill="fefefe" w:val="clear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3e4c55"/>
          <w:sz w:val="28"/>
          <w:szCs w:val="28"/>
          <w:shd w:fill="fefefe" w:val="clear"/>
          <w:rtl w:val="0"/>
        </w:rPr>
        <w:t xml:space="preserve">On-Boarding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ageBreakBefore w:val="0"/>
        <w:shd w:fill="ffffff" w:val="clear"/>
        <w:spacing w:after="200" w:before="0" w:lineRule="auto"/>
        <w:jc w:val="center"/>
        <w:rPr>
          <w:b w:val="1"/>
          <w:color w:val="283c46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Proxima Nova Semibold" w:cs="Proxima Nova Semibold" w:eastAsia="Proxima Nova Semibold" w:hAnsi="Proxima Nova Semibold"/>
          <w:color w:val="666666"/>
          <w:sz w:val="30"/>
          <w:szCs w:val="30"/>
          <w:shd w:fill="fefefe" w:val="clear"/>
          <w:rtl w:val="0"/>
        </w:rPr>
        <w:t xml:space="preserve">- </w:t>
      </w:r>
      <w:r w:rsidDel="00000000" w:rsidR="00000000" w:rsidRPr="00000000">
        <w:rPr>
          <w:rFonts w:ascii="Proxima Nova Semibold" w:cs="Proxima Nova Semibold" w:eastAsia="Proxima Nova Semibold" w:hAnsi="Proxima Nova Semibold"/>
          <w:color w:val="666666"/>
          <w:sz w:val="30"/>
          <w:szCs w:val="30"/>
          <w:highlight w:val="yellow"/>
          <w:rtl w:val="0"/>
        </w:rPr>
        <w:t xml:space="preserve">INSERT CAMPUS Edition</w:t>
      </w:r>
      <w:r w:rsidDel="00000000" w:rsidR="00000000" w:rsidRPr="00000000">
        <w:rPr>
          <w:rFonts w:ascii="Proxima Nova Semibold" w:cs="Proxima Nova Semibold" w:eastAsia="Proxima Nova Semibold" w:hAnsi="Proxima Nova Semibold"/>
          <w:color w:val="666666"/>
          <w:sz w:val="30"/>
          <w:szCs w:val="30"/>
          <w:shd w:fill="fefefe" w:val="clear"/>
          <w:rtl w:val="0"/>
        </w:rPr>
        <w:t xml:space="preserve">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Show Interest/Sign Up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highlight w:val="yellow"/>
        </w:rPr>
      </w:pPr>
      <w:r w:rsidDel="00000000" w:rsidR="00000000" w:rsidRPr="00000000">
        <w:rPr>
          <w:i w:val="1"/>
          <w:sz w:val="22"/>
          <w:szCs w:val="22"/>
          <w:highlight w:val="yellow"/>
          <w:rtl w:val="0"/>
        </w:rPr>
        <w:t xml:space="preserve">Connect Connect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  <w:highlight w:val="yellow"/>
        </w:rPr>
      </w:pPr>
      <w:r w:rsidDel="00000000" w:rsidR="00000000" w:rsidRPr="00000000">
        <w:rPr>
          <w:i w:val="1"/>
          <w:sz w:val="22"/>
          <w:szCs w:val="22"/>
          <w:highlight w:val="yellow"/>
          <w:rtl w:val="0"/>
        </w:rPr>
        <w:t xml:space="preserve">Victory Website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Welcome Email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Welcome Info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Background Check Form Link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Planning Center Form Link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PDF Download of Orientation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Welcome Phone Call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Background Check Ran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Orientation Video </w:t>
      </w:r>
      <w:r w:rsidDel="00000000" w:rsidR="00000000" w:rsidRPr="00000000">
        <w:rPr>
          <w:i w:val="1"/>
          <w:sz w:val="22"/>
          <w:szCs w:val="22"/>
          <w:shd w:fill="fff2cc" w:val="clear"/>
          <w:rtl w:val="0"/>
        </w:rPr>
        <w:t xml:space="preserve">(currently not using until new one has been created)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Shadow Weekend Experience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Assign Position/Training Schedule </w:t>
      </w:r>
      <w:r w:rsidDel="00000000" w:rsidR="00000000" w:rsidRPr="00000000">
        <w:rPr>
          <w:i w:val="1"/>
          <w:sz w:val="22"/>
          <w:szCs w:val="22"/>
          <w:shd w:fill="d9ead3" w:val="clear"/>
          <w:rtl w:val="0"/>
        </w:rPr>
        <w:t xml:space="preserve">(all positions begin the 1st </w:t>
      </w:r>
      <w:r w:rsidDel="00000000" w:rsidR="00000000" w:rsidRPr="00000000">
        <w:rPr>
          <w:b w:val="1"/>
          <w:i w:val="1"/>
          <w:sz w:val="22"/>
          <w:szCs w:val="22"/>
          <w:shd w:fill="d9ead3" w:val="clear"/>
          <w:rtl w:val="0"/>
        </w:rPr>
        <w:t xml:space="preserve">Saturday</w:t>
      </w:r>
      <w:r w:rsidDel="00000000" w:rsidR="00000000" w:rsidRPr="00000000">
        <w:rPr>
          <w:i w:val="1"/>
          <w:sz w:val="22"/>
          <w:szCs w:val="22"/>
          <w:shd w:fill="d9ead3" w:val="clear"/>
          <w:rtl w:val="0"/>
        </w:rPr>
        <w:t xml:space="preserve"> of each month)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4x Weeks (Cameras)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3x Weeks (CG)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2x Week (Stage Manager/Hand)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2x Week (AD)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i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2x Weeks (Shader)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Placed on Schedule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Team T-Shirt Delivered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Semibold">
    <w:embedRegular w:fontKey="{00000000-0000-0000-0000-000000000000}" r:id="rId5" w:subsetted="0"/>
    <w:embedBold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83c4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83c46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color w:val="283c46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434343"/>
        <w:lang w:val="en"/>
      </w:rPr>
    </w:rPrDefault>
    <w:pPrDefault>
      <w:pPr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Semibold-regular.ttf"/><Relationship Id="rId6" Type="http://schemas.openxmlformats.org/officeDocument/2006/relationships/font" Target="fonts/ProximaNovaSemibold-bold.ttf"/><Relationship Id="rId7" Type="http://schemas.openxmlformats.org/officeDocument/2006/relationships/font" Target="fonts/ProximaNova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